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C1" w:rsidRDefault="002E64C1" w:rsidP="00BE3A12">
      <w:pPr>
        <w:spacing w:before="420" w:after="450" w:line="240" w:lineRule="auto"/>
        <w:jc w:val="both"/>
        <w:outlineLvl w:val="0"/>
        <w:rPr>
          <w:rFonts w:ascii="Times New Roman" w:eastAsia="Times New Roman" w:hAnsi="Times New Roman" w:cs="Times New Roman"/>
          <w:color w:val="21212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5"/>
          <w:kern w:val="36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212125"/>
          <w:kern w:val="36"/>
          <w:sz w:val="24"/>
          <w:szCs w:val="24"/>
          <w:lang w:eastAsia="ru-RU"/>
        </w:rPr>
        <w:instrText xml:space="preserve"> HYPERLINK "</w:instrText>
      </w:r>
      <w:r w:rsidRPr="002E64C1">
        <w:rPr>
          <w:rFonts w:ascii="Times New Roman" w:eastAsia="Times New Roman" w:hAnsi="Times New Roman" w:cs="Times New Roman"/>
          <w:color w:val="212125"/>
          <w:kern w:val="36"/>
          <w:sz w:val="24"/>
          <w:szCs w:val="24"/>
          <w:lang w:eastAsia="ru-RU"/>
        </w:rPr>
        <w:instrText>http://mcx.ru/ministry/departments/departament-melioratsii/industry-information/info-apk-review/kruglyy-stol-strategiya-razvitiya-agrarnogo-obrazovaniya-rossii/</w:instrText>
      </w:r>
      <w:r>
        <w:rPr>
          <w:rFonts w:ascii="Times New Roman" w:eastAsia="Times New Roman" w:hAnsi="Times New Roman" w:cs="Times New Roman"/>
          <w:color w:val="212125"/>
          <w:kern w:val="36"/>
          <w:sz w:val="24"/>
          <w:szCs w:val="24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color w:val="212125"/>
          <w:kern w:val="36"/>
          <w:sz w:val="24"/>
          <w:szCs w:val="24"/>
          <w:lang w:eastAsia="ru-RU"/>
        </w:rPr>
        <w:fldChar w:fldCharType="separate"/>
      </w:r>
      <w:r w:rsidRPr="00404173">
        <w:rPr>
          <w:rStyle w:val="a4"/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http://mcx.ru/ministry/departments/departament-melioratsii/industry-information/info-apk-review/kruglyy-stol-strategiya-razvitiya-agrarnogo-obrazovaniya-rossii/</w:t>
      </w:r>
      <w:r>
        <w:rPr>
          <w:rFonts w:ascii="Times New Roman" w:eastAsia="Times New Roman" w:hAnsi="Times New Roman" w:cs="Times New Roman"/>
          <w:color w:val="212125"/>
          <w:kern w:val="36"/>
          <w:sz w:val="24"/>
          <w:szCs w:val="24"/>
          <w:lang w:eastAsia="ru-RU"/>
        </w:rPr>
        <w:fldChar w:fldCharType="end"/>
      </w:r>
    </w:p>
    <w:p w:rsidR="002E64C1" w:rsidRDefault="002E64C1" w:rsidP="002E64C1">
      <w:pPr>
        <w:spacing w:after="0" w:line="240" w:lineRule="auto"/>
        <w:ind w:left="-567" w:firstLine="567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212125"/>
          <w:kern w:val="36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color w:val="212125"/>
          <w:kern w:val="36"/>
          <w:sz w:val="24"/>
          <w:szCs w:val="24"/>
          <w:lang w:eastAsia="ru-RU"/>
        </w:rPr>
        <w:t xml:space="preserve">КРУГЛЫЙ СТОЛ: </w:t>
      </w:r>
    </w:p>
    <w:p w:rsidR="002E64C1" w:rsidRPr="002E64C1" w:rsidRDefault="002E64C1" w:rsidP="002E64C1">
      <w:pPr>
        <w:spacing w:line="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bookmarkStart w:id="0" w:name="_GoBack"/>
      <w:bookmarkEnd w:id="0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 </w:t>
      </w: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>Дата проведения:</w:t>
      </w: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 5 октября 2017 года</w:t>
      </w:r>
    </w:p>
    <w:p w:rsid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>Организатор:</w:t>
      </w: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 Минсельхоз России </w:t>
      </w:r>
    </w:p>
    <w:p w:rsid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(Департамент научно-технологической политики и образования)</w:t>
      </w: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</w:p>
    <w:p w:rsid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>Количество участников:</w:t>
      </w: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 300 человек</w:t>
      </w: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</w:p>
    <w:p w:rsid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>Состав участников:</w:t>
      </w: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 руководители и специалисты Минсельхоза России, представители органов управления АПК субъектов Российской Федерации, ректоры высших учебных заведений и учреждений ДПО, представители вузов, представители агробизнеса, союзов, ассоциаций научных и исследовательских центров, аспиранты и студенты</w:t>
      </w: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.</w:t>
      </w:r>
    </w:p>
    <w:p w:rsid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>Модератор:</w:t>
      </w: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 </w:t>
      </w:r>
      <w:proofErr w:type="spellStart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Волощенко</w:t>
      </w:r>
      <w:proofErr w:type="spellEnd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 Виталий Сергеевич - </w:t>
      </w:r>
      <w:proofErr w:type="spellStart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к.с-х.н</w:t>
      </w:r>
      <w:proofErr w:type="spellEnd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., Директор департамента научно-технологической политики и образования Минсельхоза России</w:t>
      </w: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</w:p>
    <w:p w:rsid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>Ведущий:</w:t>
      </w: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 Бердышев Виктор Егорович – председатель Научно-методического совета по сельскому хозяйству, руководитель Центра учебно-методического обеспечения подготовки кадров для АПК ФГБОУ ВО «Российский государственный аграрный университет – МСХА имени К.А. Тимирязева»</w:t>
      </w: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>ТЕМЫ ВЫСТУПЛЕНИЙ, КРАТКОЕ СОДЕРЖАНИЕ ДОКЛАДОВ</w:t>
      </w:r>
    </w:p>
    <w:p w:rsid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>Приветственное слово</w:t>
      </w: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>И.В. Лебедев</w:t>
      </w: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, статс-секретарь – заместитель Министра сельского хозяйства Российской Федерации.</w:t>
      </w:r>
    </w:p>
    <w:p w:rsidR="002E64C1" w:rsidRPr="002E64C1" w:rsidRDefault="002E64C1" w:rsidP="002E64C1">
      <w:pPr>
        <w:spacing w:after="24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В приветственном слове отражено, что вопросы развития аграрного образования и кадрового обеспечения АПК являются важнейшими приоритетами государственной политики, их актуальность ещё более возрастает с созданием Евразийского экономического союза, вхождением России во Всемирную торговую организацию и выполнением задач Доктрины продовольственной безопасности Российской Федерации.</w:t>
      </w:r>
    </w:p>
    <w:p w:rsidR="002E64C1" w:rsidRPr="002E64C1" w:rsidRDefault="002E64C1" w:rsidP="002E64C1">
      <w:pPr>
        <w:spacing w:after="24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Стратегия развития аграрного образования России раскрывает долгосрочные цели, задачи и направления развития системы подготовки профессиональных кадров для агропромышленного комплекса страны, обеспечения устойчивого развития сельских территорий России.</w:t>
      </w: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>О стратегии развития аграрного образования в Российской Федерации до 2030 года</w:t>
      </w:r>
    </w:p>
    <w:p w:rsidR="002E64C1" w:rsidRPr="002E64C1" w:rsidRDefault="00577ACF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hyperlink r:id="rId5" w:history="1">
        <w:r w:rsidR="002E64C1" w:rsidRPr="002E64C1">
          <w:rPr>
            <w:rFonts w:ascii="Times New Roman" w:eastAsia="Times New Roman" w:hAnsi="Times New Roman" w:cs="Times New Roman"/>
            <w:b/>
            <w:bCs/>
            <w:color w:val="D19B3F"/>
            <w:sz w:val="24"/>
            <w:szCs w:val="24"/>
            <w:u w:val="single"/>
            <w:lang w:eastAsia="ru-RU"/>
          </w:rPr>
          <w:t>В.Е. Бердышев</w:t>
        </w:r>
      </w:hyperlink>
      <w:r w:rsidR="002E64C1"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 – председатель Научно-методического совета по сельскому хозяйству, руководитель Центра учебно-методического обеспечения подготовки кадров для АПК ФГБОУ ВО «Российский государственный аграрный университет – МСХА имени К.А. Тимирязева»</w:t>
      </w:r>
    </w:p>
    <w:p w:rsidR="002E64C1" w:rsidRPr="002E64C1" w:rsidRDefault="002E64C1" w:rsidP="002E64C1">
      <w:pPr>
        <w:spacing w:after="24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Аграрное образование включает все уровни профессионального образования. Кадры для сельского хозяйства сегодня готовят различные образовательные организации, находящиеся как в ведении Минсельхоза России, так и в ведении других органов государственной власти федерального и регионального уровня. Разнообразие природно-климатических условий ведения сельского хозяйства требует реализовывать различные образовательные программы, обеспечивающие формирование компетенций выпускников соответствующие специфике регионов. Пути дальнейшего совершенствования подготовки кадров для АПК предложены в Стратегии развития аграрного образования в Российской Федерации до 2030 года. Проект Стратегии обсуждался на разных площадках (совещания в Минсельхозе России, семинар-совещание в Ставрополе, круглый стол в рамках Золотой осени 2015). В целом он был одобрен </w:t>
      </w: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lastRenderedPageBreak/>
        <w:t>всеми вузами Минсельхоза России. Принятие новых нормативных документов потребовало провести доработку проекта.</w:t>
      </w: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>О работе, проводимой Росагропромсоюзом по формированию системы профессиональных квалификаций в АПК</w:t>
      </w: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>А.И. Бабурин</w:t>
      </w: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 – первый заместитель Председателя Общероссийского агропромышленного объединения работодателей «Агропромышленный союз России»</w:t>
      </w:r>
    </w:p>
    <w:p w:rsidR="002E64C1" w:rsidRDefault="002E64C1" w:rsidP="002E64C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Общероссийское агропромышленное объединение работодателей «Агропромышленный союз России» </w:t>
      </w: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highlight w:val="yellow"/>
          <w:lang w:eastAsia="ru-RU"/>
        </w:rPr>
        <w:t>наделен полномочиями Совета по профессиональным квалификациям агропромышленного комплекса</w:t>
      </w: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. Целью деятельности СПК АПК является разработка, формирование и поддержка функционирования системы профессиональных квалификаций в агропромышленном комплексе. </w:t>
      </w:r>
    </w:p>
    <w:p w:rsidR="002E64C1" w:rsidRDefault="002E64C1" w:rsidP="002E64C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Национальным советом при Президенте Российской Федерации по профессиональным квалификациям принято решение о наделении СПК АПК полномочиями по организации </w:t>
      </w: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highlight w:val="yellow"/>
          <w:lang w:eastAsia="ru-RU"/>
        </w:rPr>
        <w:t>независимой оценки квалификаций</w:t>
      </w: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 в областях профессиональной деятельности: сельское </w:t>
      </w:r>
      <w:r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хозяйство; </w:t>
      </w: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рыбоводство и рыболовство; пищевая промышленность. </w:t>
      </w:r>
    </w:p>
    <w:p w:rsidR="002E64C1" w:rsidRDefault="002E64C1" w:rsidP="002E64C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Разработаны и согласованы в НСПК Методические материалы по проведению </w:t>
      </w: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highlight w:val="yellow"/>
          <w:lang w:eastAsia="ru-RU"/>
        </w:rPr>
        <w:t>профессионально-общественной аккредитации основных профессиональных образовательных программ, основных программ профессионального обучения и дополнительных профессиональных программ.</w:t>
      </w:r>
    </w:p>
    <w:p w:rsidR="002E64C1" w:rsidRPr="002E64C1" w:rsidRDefault="002E64C1" w:rsidP="002E64C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>Оптимизация подготовки кадров в области землеустройства и кадастров в аграрных вузах Российской Федерации</w:t>
      </w:r>
    </w:p>
    <w:p w:rsidR="002E64C1" w:rsidRPr="002E64C1" w:rsidRDefault="00577ACF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hyperlink r:id="rId6" w:history="1">
        <w:r w:rsidR="002E64C1" w:rsidRPr="002E64C1">
          <w:rPr>
            <w:rFonts w:ascii="Times New Roman" w:eastAsia="Times New Roman" w:hAnsi="Times New Roman" w:cs="Times New Roman"/>
            <w:b/>
            <w:bCs/>
            <w:color w:val="D19B3F"/>
            <w:sz w:val="24"/>
            <w:szCs w:val="24"/>
            <w:u w:val="single"/>
            <w:lang w:eastAsia="ru-RU"/>
          </w:rPr>
          <w:t>С.Н. Волков</w:t>
        </w:r>
      </w:hyperlink>
      <w:r w:rsidR="002E64C1"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 – ректор Государственного университета по землеустройству, академик РАСХН</w:t>
      </w:r>
    </w:p>
    <w:p w:rsidR="002E64C1" w:rsidRPr="002E64C1" w:rsidRDefault="002E64C1" w:rsidP="002E64C1">
      <w:pPr>
        <w:spacing w:after="24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В презентации «Совершенствование подготовки кадров в области землеустройства и кадастров в аграрных вузах Российской Федерации» приведена статистическая и аналитическая информация, а именно демонстрируются данные численности землеустроителей и кадастровых инженеров на 10 тыс. человек по Российской Федерации и некоторым развитым странам мира; показатели потребности в специалистах в области геодезии, землеустройства и кадастров за 2006-2015 гг. и прогнозируемая потребность в кадрах по данному направлению на 2020 год. Освещен рейтинг вузов Российской Федерации по направлению «Землеустройство и кадастры», показаны характеристики численности вузов и обучающихся студентов по данному направлению подготовки. Даны предложения необходимые для совершенствования подготовки кадров в области землеустройства и кадастров в аграрных вузах.</w:t>
      </w: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>Кадровое и научное обеспечение развития АПК</w:t>
      </w:r>
    </w:p>
    <w:p w:rsidR="002E64C1" w:rsidRPr="002E64C1" w:rsidRDefault="00577ACF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hyperlink r:id="rId7" w:history="1">
        <w:r w:rsidR="002E64C1" w:rsidRPr="002E64C1">
          <w:rPr>
            <w:rFonts w:ascii="Times New Roman" w:eastAsia="Times New Roman" w:hAnsi="Times New Roman" w:cs="Times New Roman"/>
            <w:b/>
            <w:bCs/>
            <w:color w:val="D19B3F"/>
            <w:sz w:val="24"/>
            <w:szCs w:val="24"/>
            <w:u w:val="single"/>
            <w:lang w:eastAsia="ru-RU"/>
          </w:rPr>
          <w:t>Н.И. Кузнецов</w:t>
        </w:r>
      </w:hyperlink>
      <w:r w:rsidR="002E64C1"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 – ректор Саратовского государственного аграрного университета имени Н.И. Вавилова</w:t>
      </w:r>
    </w:p>
    <w:p w:rsidR="002E64C1" w:rsidRPr="002E64C1" w:rsidRDefault="002E64C1" w:rsidP="002E64C1">
      <w:pPr>
        <w:spacing w:after="24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В 2018 году исполнится ровно 20 лет с момента объединения трех самостоятельных аграрных вузов г. Саратова в единый Саратовский государственный аграрный университет имени Н.И. Вавилова. За прошедшее с момента объединения время вузу удалось решить многие стратегические задачи, на базе вуза созданы учебно-научно-производственные кластеры в области растениеводства, инженерии, ветеринарной медицины и пищевых технологий. В настоящее время структуре вуза 45 учебно-научно-производственных подразделений. Университетом организовано взаимовыгодное сотрудничество с ведущими отечественными и зарубежными организациями отрасли. На перспективу повышения качества высшего аграрного образования должно осуществляться на основе трансформации учебно-научных центров в инновационные учебно-научно-производственные площадки. При этом агробизнес должен активнее участвовать в софинансировании подготовки кадров и разработке инновационных проектов для производства.</w:t>
      </w: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>Стратегия развития системы дополнительного профессионального образования в аграрной сфере</w:t>
      </w:r>
    </w:p>
    <w:p w:rsidR="002E64C1" w:rsidRPr="002E64C1" w:rsidRDefault="00577ACF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hyperlink r:id="rId8" w:history="1">
        <w:r w:rsidR="002E64C1" w:rsidRPr="002E64C1">
          <w:rPr>
            <w:rFonts w:ascii="Times New Roman" w:eastAsia="Times New Roman" w:hAnsi="Times New Roman" w:cs="Times New Roman"/>
            <w:b/>
            <w:bCs/>
            <w:color w:val="D19B3F"/>
            <w:sz w:val="24"/>
            <w:szCs w:val="24"/>
            <w:u w:val="single"/>
            <w:lang w:eastAsia="ru-RU"/>
          </w:rPr>
          <w:t xml:space="preserve">Л.Г. </w:t>
        </w:r>
        <w:proofErr w:type="spellStart"/>
        <w:r w:rsidR="002E64C1" w:rsidRPr="002E64C1">
          <w:rPr>
            <w:rFonts w:ascii="Times New Roman" w:eastAsia="Times New Roman" w:hAnsi="Times New Roman" w:cs="Times New Roman"/>
            <w:b/>
            <w:bCs/>
            <w:color w:val="D19B3F"/>
            <w:sz w:val="24"/>
            <w:szCs w:val="24"/>
            <w:u w:val="single"/>
            <w:lang w:eastAsia="ru-RU"/>
          </w:rPr>
          <w:t>Трушников</w:t>
        </w:r>
        <w:proofErr w:type="spellEnd"/>
      </w:hyperlink>
      <w:r w:rsidR="002E64C1"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 – ректор Кировского института агробизнеса и кадрового обеспечения</w:t>
      </w:r>
    </w:p>
    <w:p w:rsidR="002E64C1" w:rsidRPr="002E64C1" w:rsidRDefault="002E64C1" w:rsidP="002E64C1">
      <w:pPr>
        <w:spacing w:after="24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lastRenderedPageBreak/>
        <w:t>В мировой практике системе дополнительного профессионального образования придается исключительно важное значение: деятельность ее регламентируется специальными законами. В ряде стран до 30% взрослого населения участвует в программах непрерывного образования. Систему ДПО АПК целесообразно привести в соответствие «Стратегии устойчивого развития сельских территорий России на период до 2030 года» и соответствующей Федеральной Целевой Программы, предусматривающих наряду с основными задачами АПК, диверсификацию сельской экономики. С этой целью необходимо: внести изменения в законодательство РФ, Бюджетный Кодекс РФ с целью расширения функций учреждений ДПО, придав им статус инновационных межотраслевых центров поддержки устойчивого развития сельских территорий; юридически закрепить права и обязанности учреждений ДПО в счет государственного задания работать со всеми категориями сельских жителей, ведущих личное подсобное хозяйство, независимо от возраста, профессии, места работы, уровня образования.</w:t>
      </w: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>Развитие аграрного образования в РФ: системный подход, основанный на современных трендах</w:t>
      </w:r>
    </w:p>
    <w:p w:rsidR="002E64C1" w:rsidRPr="002E64C1" w:rsidRDefault="00577ACF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hyperlink r:id="rId9" w:history="1">
        <w:r w:rsidR="002E64C1" w:rsidRPr="002E64C1">
          <w:rPr>
            <w:rFonts w:ascii="Times New Roman" w:eastAsia="Times New Roman" w:hAnsi="Times New Roman" w:cs="Times New Roman"/>
            <w:b/>
            <w:bCs/>
            <w:color w:val="D19B3F"/>
            <w:sz w:val="24"/>
            <w:szCs w:val="24"/>
            <w:u w:val="single"/>
            <w:lang w:eastAsia="ru-RU"/>
          </w:rPr>
          <w:t>О.В. Шумакова</w:t>
        </w:r>
      </w:hyperlink>
      <w:r w:rsidR="002E64C1"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 – ректор Омского государственного аграрного университета имени П.А. Столыпина</w:t>
      </w:r>
    </w:p>
    <w:p w:rsidR="002E64C1" w:rsidRPr="002E64C1" w:rsidRDefault="002E64C1" w:rsidP="002E64C1">
      <w:pPr>
        <w:spacing w:after="24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На современном этапе развития системы аграрного образования, перед аграрными вузами ставятся новые сложные задачи, решение которых предполагает определение четких связей между его составляющими: образование, наука, инновации, финансы, кадровый потенциал и др. В процесс модернизации вовлечены все образовательные организации отрасли, при этом наличие Стратегии развития аграрного образования до 2030 года обеспечило соблюдение принципов системности и единообразия подходов внутриорганизационного планирования. Только совместными усилиями можно повысить конкурентоспособность аграрных вузов на национальной и международной образовательной платформе с четким ориентиром на существующие тренды, к которым, в частности, можно отнести образование в интересах устойчивого развития (с учетом потребностей современного производства); опережающее образование; развитие у обучающихся навыков агробизнеса; виртуальную среду, онлайн-образование; персонификацию, моделирование и прогнозирование карьеры. </w:t>
      </w: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 xml:space="preserve">Новые профессии в сельском хозяйстве на примере </w:t>
      </w:r>
      <w:proofErr w:type="spellStart"/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>агроскаутов</w:t>
      </w:r>
      <w:proofErr w:type="spellEnd"/>
    </w:p>
    <w:p w:rsidR="002E64C1" w:rsidRPr="002E64C1" w:rsidRDefault="00577ACF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hyperlink r:id="rId10" w:history="1">
        <w:r w:rsidR="002E64C1" w:rsidRPr="002E64C1">
          <w:rPr>
            <w:rFonts w:ascii="Times New Roman" w:eastAsia="Times New Roman" w:hAnsi="Times New Roman" w:cs="Times New Roman"/>
            <w:b/>
            <w:bCs/>
            <w:color w:val="D19B3F"/>
            <w:sz w:val="24"/>
            <w:szCs w:val="24"/>
            <w:u w:val="single"/>
            <w:lang w:eastAsia="ru-RU"/>
          </w:rPr>
          <w:t>В.М. Боев</w:t>
        </w:r>
      </w:hyperlink>
      <w:r w:rsidR="002E64C1"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 – руководитель отдела обучения и развития группы компаний «АгроТерра»</w:t>
      </w:r>
    </w:p>
    <w:p w:rsidR="002E64C1" w:rsidRPr="002E64C1" w:rsidRDefault="002E64C1" w:rsidP="002E64C1">
      <w:pPr>
        <w:spacing w:after="24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В процессе доклада были представлены технологии создания новых профессий в компании, рассмотрены необходимые новые компетенции и способы обучения, а также характеристика кандидатов для новых профессий.</w:t>
      </w:r>
    </w:p>
    <w:p w:rsidR="002E64C1" w:rsidRPr="002E64C1" w:rsidRDefault="002E64C1" w:rsidP="002E64C1">
      <w:pPr>
        <w:spacing w:after="24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Высокое качество подготовки специалистов агросектора зависит от двух факторов: базовых знаний и практических навыков. Азы профессии осваивают студенты в учебных заведениях. Однако зачастую вузам не хватает технической и исследовательской базы для того, чтобы обучать новым компетенциям под запросы производства. Чтобы компенсировать разрыв, современные </w:t>
      </w:r>
      <w:proofErr w:type="spellStart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агрокомпании</w:t>
      </w:r>
      <w:proofErr w:type="spellEnd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 обучают молодых специалистов своими силами и увеличивают входящий поток на стартовых позициях. «АгроТерра» ежегодно принимает студентов во всех регионах присутствия. В 2017 году практику прошли 140 человек. При этом 30% остаются в компании на постоянной основе. Это сотрудники с более развитыми цифровыми компетенциями, которые управляют традиционными процессами на базе аналитики и ИТ-устройств. Чтобы привести к соответствию реальные задачи производства и требования к подготовке сотрудников, в 2015 году «АгроТерра» создала новую профессию «</w:t>
      </w:r>
      <w:proofErr w:type="spellStart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агроскаут</w:t>
      </w:r>
      <w:proofErr w:type="spellEnd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». Основам новой профессии дипломированных агрономов обучают в полевых условиях. </w:t>
      </w:r>
      <w:proofErr w:type="spellStart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Агроскауты</w:t>
      </w:r>
      <w:proofErr w:type="spellEnd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 проходят интерактивное обучение и осваивают разработанные технолог</w:t>
      </w:r>
      <w:r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ические инструкции и стандарты. </w:t>
      </w:r>
      <w:proofErr w:type="gramStart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За  2016</w:t>
      </w:r>
      <w:proofErr w:type="gramEnd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  год  </w:t>
      </w:r>
      <w:proofErr w:type="spellStart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агроскауты</w:t>
      </w:r>
      <w:proofErr w:type="spellEnd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  провели  26  000  аудитов,  разработа</w:t>
      </w:r>
      <w:r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ли  3000  рекомендаций  с  </w:t>
      </w:r>
      <w:proofErr w:type="spellStart"/>
      <w:r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корр</w:t>
      </w: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ктирующими</w:t>
      </w:r>
      <w:proofErr w:type="spellEnd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  действиями и помогли компании повысить урожайность на 15%. Это говорит о том, что новая профессия уже работает.</w:t>
      </w:r>
    </w:p>
    <w:p w:rsidR="002E64C1" w:rsidRPr="002E64C1" w:rsidRDefault="002E64C1" w:rsidP="002E64C1">
      <w:pPr>
        <w:spacing w:after="24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Чтобы каждый выпускник </w:t>
      </w:r>
      <w:proofErr w:type="spellStart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агровуза</w:t>
      </w:r>
      <w:proofErr w:type="spellEnd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 смог развиваться в профессии, важно наладить тесную совместную работу разработчиков программ обучения и работодателей. В </w:t>
      </w:r>
      <w:proofErr w:type="spellStart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агроотрасли</w:t>
      </w:r>
      <w:proofErr w:type="spellEnd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 xml:space="preserve"> есть </w:t>
      </w: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lastRenderedPageBreak/>
        <w:t xml:space="preserve">«голос работодателя». </w:t>
      </w:r>
      <w:proofErr w:type="gramStart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Это  HR</w:t>
      </w:r>
      <w:proofErr w:type="gramEnd"/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-совет компаний АПК. Каждый месяц к объединению специалистов по работе с сотрудниками присоединяются новые участники, которые открыты для конструктивного диалога.   </w:t>
      </w: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b/>
          <w:bCs/>
          <w:color w:val="212125"/>
          <w:sz w:val="24"/>
          <w:szCs w:val="24"/>
          <w:lang w:eastAsia="ru-RU"/>
        </w:rPr>
        <w:t>Итоги круглого стола:</w:t>
      </w:r>
    </w:p>
    <w:p w:rsidR="002E64C1" w:rsidRPr="002E64C1" w:rsidRDefault="002E64C1" w:rsidP="002E6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</w:pPr>
      <w:r w:rsidRPr="002E64C1">
        <w:rPr>
          <w:rFonts w:ascii="Times New Roman" w:eastAsia="Times New Roman" w:hAnsi="Times New Roman" w:cs="Times New Roman"/>
          <w:color w:val="212125"/>
          <w:sz w:val="24"/>
          <w:szCs w:val="24"/>
          <w:lang w:eastAsia="ru-RU"/>
        </w:rPr>
        <w:t>Участниками мероприятия рассмотрена стратегия развития аграрного образования в Российской Федерации до 2030 года. Принято решение о дальнейшем совершенствовании и доработке стратегии, продолжении совместной работы по данному вопросу с отраслевыми союзами, объединениями, ассоциациями, конкретными работодателями.</w:t>
      </w:r>
    </w:p>
    <w:p w:rsidR="001B7354" w:rsidRPr="002E64C1" w:rsidRDefault="001B7354" w:rsidP="002E64C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B7354" w:rsidRPr="002E64C1" w:rsidSect="00BE3A1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16EF0"/>
    <w:multiLevelType w:val="multilevel"/>
    <w:tmpl w:val="71AC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BB"/>
    <w:rsid w:val="001B7354"/>
    <w:rsid w:val="00240EBB"/>
    <w:rsid w:val="002E64C1"/>
    <w:rsid w:val="00574DD1"/>
    <w:rsid w:val="00577ACF"/>
    <w:rsid w:val="00B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FD14"/>
  <w15:chartTrackingRefBased/>
  <w15:docId w15:val="{92FE021A-E7CC-433C-A498-410C6ACB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6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4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E6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8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9243">
          <w:marLeft w:val="0"/>
          <w:marRight w:val="0"/>
          <w:marTop w:val="0"/>
          <w:marBottom w:val="0"/>
          <w:divBdr>
            <w:top w:val="single" w:sz="12" w:space="24" w:color="21212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0286">
              <w:marLeft w:val="0"/>
              <w:marRight w:val="0"/>
              <w:marTop w:val="4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93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x.ru/upload/iblock/251/2511bab1cc14afbfa8cdf483ec8e3b46.pp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cx.ru/upload/iblock/90b/90b21d04a58664b9315f4d4fa095fdcd.ppt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cx.ru/upload/iblock/796/796741d552e8b09becc3da2e5737ab89.pp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cx.ru/upload/iblock/b12/b12dfed7f1fe48b0e915e8b55681b418.pptx" TargetMode="External"/><Relationship Id="rId10" Type="http://schemas.openxmlformats.org/officeDocument/2006/relationships/hyperlink" Target="http://mcx.ru/upload/iblock/691/6911ae343e4d85092a8b8c1c5e1a6f68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cx.ru/upload/iblock/6a6/6a6ec68f282d9203be65193ffbf3e614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1761</Words>
  <Characters>10042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Некрасов</cp:lastModifiedBy>
  <cp:revision>9</cp:revision>
  <dcterms:created xsi:type="dcterms:W3CDTF">2018-05-28T05:19:00Z</dcterms:created>
  <dcterms:modified xsi:type="dcterms:W3CDTF">2018-11-01T11:55:00Z</dcterms:modified>
</cp:coreProperties>
</file>